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31A" w:rsidRDefault="00C739A2">
      <w:r>
        <w:rPr>
          <w:noProof/>
        </w:rPr>
        <w:drawing>
          <wp:inline distT="0" distB="0" distL="0" distR="0" wp14:anchorId="796B6411" wp14:editId="28B42168">
            <wp:extent cx="9220200" cy="6955971"/>
            <wp:effectExtent l="0" t="0" r="0" b="1651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6B05901E-C83D-47C5-A253-BC248FB9691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A731A" w:rsidRDefault="00FD39DC">
      <w:bookmarkStart w:id="0" w:name="_GoBack"/>
      <w:r>
        <w:rPr>
          <w:noProof/>
        </w:rPr>
        <w:lastRenderedPageBreak/>
        <w:drawing>
          <wp:inline distT="0" distB="0" distL="0" distR="0" wp14:anchorId="62562846" wp14:editId="04955A23">
            <wp:extent cx="9144000" cy="6051550"/>
            <wp:effectExtent l="0" t="0" r="0" b="6350"/>
            <wp:docPr id="15" name="Chart 15">
              <a:extLst xmlns:a="http://schemas.openxmlformats.org/drawingml/2006/main">
                <a:ext uri="{FF2B5EF4-FFF2-40B4-BE49-F238E27FC236}">
                  <a16:creationId xmlns:a16="http://schemas.microsoft.com/office/drawing/2014/main" id="{F6C1F6A2-31F8-4E0D-A34C-80A393ECD2B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p w:rsidR="00847D01" w:rsidRDefault="00847D01" w:rsidP="00847D01">
      <w:pPr>
        <w:ind w:left="360"/>
      </w:pPr>
      <w:r>
        <w:rPr>
          <w:noProof/>
        </w:rPr>
        <w:lastRenderedPageBreak/>
        <w:drawing>
          <wp:inline distT="0" distB="0" distL="0" distR="0" wp14:anchorId="28301DEA" wp14:editId="4AAA153C">
            <wp:extent cx="8556171" cy="6509657"/>
            <wp:effectExtent l="0" t="0" r="16510" b="5715"/>
            <wp:docPr id="11" name="Chart 11">
              <a:extLst xmlns:a="http://schemas.openxmlformats.org/drawingml/2006/main">
                <a:ext uri="{FF2B5EF4-FFF2-40B4-BE49-F238E27FC236}">
                  <a16:creationId xmlns:a16="http://schemas.microsoft.com/office/drawing/2014/main" id="{4FF5F450-F85D-46E5-BA8A-DC237F7C2C5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93040" w:rsidRDefault="00847D01" w:rsidP="00847D01">
      <w:r>
        <w:rPr>
          <w:noProof/>
        </w:rPr>
        <w:lastRenderedPageBreak/>
        <w:drawing>
          <wp:inline distT="0" distB="0" distL="0" distR="0" wp14:anchorId="320C9F56" wp14:editId="045330D7">
            <wp:extent cx="9024257" cy="6760029"/>
            <wp:effectExtent l="0" t="0" r="5715" b="3175"/>
            <wp:docPr id="12" name="Chart 12">
              <a:extLst xmlns:a="http://schemas.openxmlformats.org/drawingml/2006/main">
                <a:ext uri="{FF2B5EF4-FFF2-40B4-BE49-F238E27FC236}">
                  <a16:creationId xmlns:a16="http://schemas.microsoft.com/office/drawing/2014/main" id="{B1B943DF-2E47-4524-B410-47E111B05F1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193040" w:rsidSect="00776E2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E2D"/>
    <w:rsid w:val="00193040"/>
    <w:rsid w:val="0034317C"/>
    <w:rsid w:val="00776E2D"/>
    <w:rsid w:val="00847D01"/>
    <w:rsid w:val="00AA731A"/>
    <w:rsid w:val="00C739A2"/>
    <w:rsid w:val="00FD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BF527"/>
  <w15:chartTrackingRefBased/>
  <w15:docId w15:val="{9DA7716A-5743-44FA-B396-D59343DAB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vadas\Desktop\2018%20First%20Robotics\Lift%20POC\AC926%20Motion%20and%20Torque%20Curve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vadas\Desktop\2018%20First%20Robotics\Lift%20POC\AC926%20Motion%20and%20Torque%20Curves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vadas\Desktop\2018%20First%20Robotics\Lift%20POC\AC926%20Motion%20and%20Torque%20Curves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vadas\Desktop\2018%20First%20Robotics\Lift%20POC\AC926%20Motion%20and%20Torque%20Curves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spc="70" baseline="0">
                <a:solidFill>
                  <a:schemeClr val="dk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Torque</a:t>
            </a:r>
            <a:r>
              <a:rPr lang="en-US" baseline="0"/>
              <a:t> vs Turns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spc="70" baseline="0">
              <a:solidFill>
                <a:schemeClr val="dk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5.1742490522018077E-2"/>
          <c:y val="0.10172469690306052"/>
          <c:w val="0.92844269466316709"/>
          <c:h val="0.81903070368435171"/>
        </c:manualLayout>
      </c:layout>
      <c:scatterChart>
        <c:scatterStyle val="smoothMarker"/>
        <c:varyColors val="0"/>
        <c:ser>
          <c:idx val="0"/>
          <c:order val="0"/>
          <c:tx>
            <c:strRef>
              <c:f>Torque!$B$1</c:f>
              <c:strCache>
                <c:ptCount val="1"/>
                <c:pt idx="0">
                  <c:v>Torque (deciNM)</c:v>
                </c:pt>
              </c:strCache>
            </c:strRef>
          </c:tx>
          <c:spPr>
            <a:ln w="28575">
              <a:solidFill>
                <a:schemeClr val="accent1">
                  <a:alpha val="20000"/>
                </a:schemeClr>
              </a:solidFill>
            </a:ln>
            <a:effectLst/>
          </c:spPr>
          <c:marker>
            <c:symbol val="circle"/>
            <c:size val="4"/>
            <c:spPr>
              <a:solidFill>
                <a:schemeClr val="accent1"/>
              </a:solidFill>
              <a:ln w="9525" cap="flat" cmpd="sng" algn="ctr">
                <a:solidFill>
                  <a:schemeClr val="accent1"/>
                </a:solidFill>
                <a:round/>
              </a:ln>
              <a:effectLst/>
            </c:spPr>
          </c:marker>
          <c:xVal>
            <c:numRef>
              <c:f>Torque!$A$2:$A$69</c:f>
              <c:numCache>
                <c:formatCode>0.0</c:formatCode>
                <c:ptCount val="68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  <c:pt idx="14">
                  <c:v>7</c:v>
                </c:pt>
                <c:pt idx="15">
                  <c:v>7.5</c:v>
                </c:pt>
                <c:pt idx="16">
                  <c:v>8</c:v>
                </c:pt>
                <c:pt idx="17">
                  <c:v>8.5</c:v>
                </c:pt>
                <c:pt idx="18">
                  <c:v>9</c:v>
                </c:pt>
                <c:pt idx="19">
                  <c:v>9.5</c:v>
                </c:pt>
                <c:pt idx="20">
                  <c:v>10</c:v>
                </c:pt>
                <c:pt idx="21">
                  <c:v>10.5</c:v>
                </c:pt>
                <c:pt idx="22">
                  <c:v>11</c:v>
                </c:pt>
                <c:pt idx="23">
                  <c:v>11.5</c:v>
                </c:pt>
                <c:pt idx="24">
                  <c:v>12</c:v>
                </c:pt>
                <c:pt idx="25">
                  <c:v>12.5</c:v>
                </c:pt>
                <c:pt idx="26">
                  <c:v>13</c:v>
                </c:pt>
                <c:pt idx="27">
                  <c:v>13.5</c:v>
                </c:pt>
                <c:pt idx="28">
                  <c:v>14</c:v>
                </c:pt>
                <c:pt idx="29">
                  <c:v>14.5</c:v>
                </c:pt>
                <c:pt idx="30">
                  <c:v>15</c:v>
                </c:pt>
                <c:pt idx="31">
                  <c:v>15.5</c:v>
                </c:pt>
                <c:pt idx="32">
                  <c:v>16</c:v>
                </c:pt>
                <c:pt idx="33">
                  <c:v>16.5</c:v>
                </c:pt>
                <c:pt idx="34">
                  <c:v>17</c:v>
                </c:pt>
                <c:pt idx="35">
                  <c:v>17.5</c:v>
                </c:pt>
                <c:pt idx="36">
                  <c:v>18</c:v>
                </c:pt>
                <c:pt idx="37">
                  <c:v>18.5</c:v>
                </c:pt>
                <c:pt idx="38">
                  <c:v>19</c:v>
                </c:pt>
                <c:pt idx="39">
                  <c:v>19.5</c:v>
                </c:pt>
                <c:pt idx="40">
                  <c:v>20</c:v>
                </c:pt>
                <c:pt idx="41">
                  <c:v>20.5</c:v>
                </c:pt>
                <c:pt idx="42">
                  <c:v>21</c:v>
                </c:pt>
                <c:pt idx="43">
                  <c:v>21.5</c:v>
                </c:pt>
                <c:pt idx="44">
                  <c:v>22</c:v>
                </c:pt>
                <c:pt idx="45">
                  <c:v>22.5</c:v>
                </c:pt>
                <c:pt idx="46">
                  <c:v>23</c:v>
                </c:pt>
                <c:pt idx="47">
                  <c:v>23.5</c:v>
                </c:pt>
                <c:pt idx="48">
                  <c:v>24</c:v>
                </c:pt>
                <c:pt idx="49">
                  <c:v>24.5</c:v>
                </c:pt>
                <c:pt idx="50">
                  <c:v>25</c:v>
                </c:pt>
                <c:pt idx="51">
                  <c:v>25.5</c:v>
                </c:pt>
                <c:pt idx="52">
                  <c:v>26</c:v>
                </c:pt>
                <c:pt idx="53">
                  <c:v>26.5</c:v>
                </c:pt>
                <c:pt idx="54">
                  <c:v>27</c:v>
                </c:pt>
                <c:pt idx="55">
                  <c:v>27.5</c:v>
                </c:pt>
                <c:pt idx="56">
                  <c:v>28</c:v>
                </c:pt>
                <c:pt idx="57">
                  <c:v>28.5</c:v>
                </c:pt>
                <c:pt idx="58">
                  <c:v>29</c:v>
                </c:pt>
                <c:pt idx="59">
                  <c:v>29.5</c:v>
                </c:pt>
                <c:pt idx="60">
                  <c:v>30</c:v>
                </c:pt>
                <c:pt idx="61">
                  <c:v>40</c:v>
                </c:pt>
                <c:pt idx="62">
                  <c:v>50</c:v>
                </c:pt>
                <c:pt idx="63">
                  <c:v>60</c:v>
                </c:pt>
                <c:pt idx="64">
                  <c:v>70</c:v>
                </c:pt>
                <c:pt idx="65">
                  <c:v>80</c:v>
                </c:pt>
                <c:pt idx="66">
                  <c:v>90</c:v>
                </c:pt>
                <c:pt idx="67">
                  <c:v>100</c:v>
                </c:pt>
              </c:numCache>
            </c:numRef>
          </c:xVal>
          <c:yVal>
            <c:numRef>
              <c:f>Torque!$B$2:$B$69</c:f>
              <c:numCache>
                <c:formatCode>0.0</c:formatCode>
                <c:ptCount val="68"/>
                <c:pt idx="0">
                  <c:v>100</c:v>
                </c:pt>
                <c:pt idx="1">
                  <c:v>90</c:v>
                </c:pt>
                <c:pt idx="2">
                  <c:v>80</c:v>
                </c:pt>
                <c:pt idx="3">
                  <c:v>70</c:v>
                </c:pt>
                <c:pt idx="4">
                  <c:v>65</c:v>
                </c:pt>
                <c:pt idx="5">
                  <c:v>63</c:v>
                </c:pt>
                <c:pt idx="6">
                  <c:v>60</c:v>
                </c:pt>
                <c:pt idx="7">
                  <c:v>57</c:v>
                </c:pt>
                <c:pt idx="8">
                  <c:v>55</c:v>
                </c:pt>
                <c:pt idx="9">
                  <c:v>51</c:v>
                </c:pt>
                <c:pt idx="10">
                  <c:v>47</c:v>
                </c:pt>
                <c:pt idx="11">
                  <c:v>44</c:v>
                </c:pt>
                <c:pt idx="12">
                  <c:v>40</c:v>
                </c:pt>
                <c:pt idx="13">
                  <c:v>37</c:v>
                </c:pt>
                <c:pt idx="14">
                  <c:v>35</c:v>
                </c:pt>
                <c:pt idx="15">
                  <c:v>32</c:v>
                </c:pt>
                <c:pt idx="16">
                  <c:v>30</c:v>
                </c:pt>
                <c:pt idx="17">
                  <c:v>30</c:v>
                </c:pt>
                <c:pt idx="18">
                  <c:v>30</c:v>
                </c:pt>
                <c:pt idx="19">
                  <c:v>30</c:v>
                </c:pt>
                <c:pt idx="20">
                  <c:v>30</c:v>
                </c:pt>
                <c:pt idx="21">
                  <c:v>29</c:v>
                </c:pt>
                <c:pt idx="22">
                  <c:v>29</c:v>
                </c:pt>
                <c:pt idx="23">
                  <c:v>29</c:v>
                </c:pt>
                <c:pt idx="24">
                  <c:v>29</c:v>
                </c:pt>
                <c:pt idx="25">
                  <c:v>29</c:v>
                </c:pt>
                <c:pt idx="26">
                  <c:v>29</c:v>
                </c:pt>
                <c:pt idx="27">
                  <c:v>29</c:v>
                </c:pt>
                <c:pt idx="28">
                  <c:v>29</c:v>
                </c:pt>
                <c:pt idx="29">
                  <c:v>29</c:v>
                </c:pt>
                <c:pt idx="30">
                  <c:v>29</c:v>
                </c:pt>
                <c:pt idx="31">
                  <c:v>29</c:v>
                </c:pt>
                <c:pt idx="32">
                  <c:v>29</c:v>
                </c:pt>
                <c:pt idx="33">
                  <c:v>29</c:v>
                </c:pt>
                <c:pt idx="34">
                  <c:v>29</c:v>
                </c:pt>
                <c:pt idx="35">
                  <c:v>25</c:v>
                </c:pt>
                <c:pt idx="36">
                  <c:v>25</c:v>
                </c:pt>
                <c:pt idx="37">
                  <c:v>25</c:v>
                </c:pt>
                <c:pt idx="38">
                  <c:v>25</c:v>
                </c:pt>
                <c:pt idx="39">
                  <c:v>25</c:v>
                </c:pt>
                <c:pt idx="40">
                  <c:v>25</c:v>
                </c:pt>
                <c:pt idx="41">
                  <c:v>25</c:v>
                </c:pt>
                <c:pt idx="42">
                  <c:v>25</c:v>
                </c:pt>
                <c:pt idx="43">
                  <c:v>25</c:v>
                </c:pt>
                <c:pt idx="44">
                  <c:v>25</c:v>
                </c:pt>
                <c:pt idx="45">
                  <c:v>25</c:v>
                </c:pt>
                <c:pt idx="46">
                  <c:v>25</c:v>
                </c:pt>
                <c:pt idx="47">
                  <c:v>25</c:v>
                </c:pt>
                <c:pt idx="48">
                  <c:v>25</c:v>
                </c:pt>
                <c:pt idx="49">
                  <c:v>25</c:v>
                </c:pt>
                <c:pt idx="50">
                  <c:v>25</c:v>
                </c:pt>
                <c:pt idx="51">
                  <c:v>25</c:v>
                </c:pt>
                <c:pt idx="52">
                  <c:v>25</c:v>
                </c:pt>
                <c:pt idx="53">
                  <c:v>25</c:v>
                </c:pt>
                <c:pt idx="54">
                  <c:v>25</c:v>
                </c:pt>
                <c:pt idx="55">
                  <c:v>25</c:v>
                </c:pt>
                <c:pt idx="56">
                  <c:v>23</c:v>
                </c:pt>
                <c:pt idx="57">
                  <c:v>20</c:v>
                </c:pt>
                <c:pt idx="58">
                  <c:v>19</c:v>
                </c:pt>
                <c:pt idx="59">
                  <c:v>18</c:v>
                </c:pt>
                <c:pt idx="60">
                  <c:v>18</c:v>
                </c:pt>
                <c:pt idx="61">
                  <c:v>15</c:v>
                </c:pt>
                <c:pt idx="62">
                  <c:v>10</c:v>
                </c:pt>
                <c:pt idx="63">
                  <c:v>5</c:v>
                </c:pt>
                <c:pt idx="64">
                  <c:v>5</c:v>
                </c:pt>
                <c:pt idx="65">
                  <c:v>3</c:v>
                </c:pt>
                <c:pt idx="66">
                  <c:v>2</c:v>
                </c:pt>
                <c:pt idx="67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C83A-46DB-8A87-FD58BAAC2FFB}"/>
            </c:ext>
          </c:extLst>
        </c:ser>
        <c:ser>
          <c:idx val="1"/>
          <c:order val="1"/>
          <c:tx>
            <c:strRef>
              <c:f>Torque!$C$1</c:f>
              <c:strCache>
                <c:ptCount val="1"/>
                <c:pt idx="0">
                  <c:v>TORQUE W/SPRING ASSIST (deciNM)</c:v>
                </c:pt>
              </c:strCache>
            </c:strRef>
          </c:tx>
          <c:spPr>
            <a:ln w="28575">
              <a:solidFill>
                <a:schemeClr val="accent2">
                  <a:alpha val="20000"/>
                </a:schemeClr>
              </a:solidFill>
            </a:ln>
            <a:effectLst/>
          </c:spPr>
          <c:marker>
            <c:symbol val="circle"/>
            <c:size val="4"/>
            <c:spPr>
              <a:solidFill>
                <a:schemeClr val="accent2"/>
              </a:solidFill>
              <a:ln w="9525" cap="flat" cmpd="sng" algn="ctr">
                <a:solidFill>
                  <a:schemeClr val="accent2"/>
                </a:solidFill>
                <a:round/>
              </a:ln>
              <a:effectLst/>
            </c:spPr>
          </c:marker>
          <c:xVal>
            <c:numRef>
              <c:f>Torque!$A$2:$A$69</c:f>
              <c:numCache>
                <c:formatCode>0.0</c:formatCode>
                <c:ptCount val="68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  <c:pt idx="14">
                  <c:v>7</c:v>
                </c:pt>
                <c:pt idx="15">
                  <c:v>7.5</c:v>
                </c:pt>
                <c:pt idx="16">
                  <c:v>8</c:v>
                </c:pt>
                <c:pt idx="17">
                  <c:v>8.5</c:v>
                </c:pt>
                <c:pt idx="18">
                  <c:v>9</c:v>
                </c:pt>
                <c:pt idx="19">
                  <c:v>9.5</c:v>
                </c:pt>
                <c:pt idx="20">
                  <c:v>10</c:v>
                </c:pt>
                <c:pt idx="21">
                  <c:v>10.5</c:v>
                </c:pt>
                <c:pt idx="22">
                  <c:v>11</c:v>
                </c:pt>
                <c:pt idx="23">
                  <c:v>11.5</c:v>
                </c:pt>
                <c:pt idx="24">
                  <c:v>12</c:v>
                </c:pt>
                <c:pt idx="25">
                  <c:v>12.5</c:v>
                </c:pt>
                <c:pt idx="26">
                  <c:v>13</c:v>
                </c:pt>
                <c:pt idx="27">
                  <c:v>13.5</c:v>
                </c:pt>
                <c:pt idx="28">
                  <c:v>14</c:v>
                </c:pt>
                <c:pt idx="29">
                  <c:v>14.5</c:v>
                </c:pt>
                <c:pt idx="30">
                  <c:v>15</c:v>
                </c:pt>
                <c:pt idx="31">
                  <c:v>15.5</c:v>
                </c:pt>
                <c:pt idx="32">
                  <c:v>16</c:v>
                </c:pt>
                <c:pt idx="33">
                  <c:v>16.5</c:v>
                </c:pt>
                <c:pt idx="34">
                  <c:v>17</c:v>
                </c:pt>
                <c:pt idx="35">
                  <c:v>17.5</c:v>
                </c:pt>
                <c:pt idx="36">
                  <c:v>18</c:v>
                </c:pt>
                <c:pt idx="37">
                  <c:v>18.5</c:v>
                </c:pt>
                <c:pt idx="38">
                  <c:v>19</c:v>
                </c:pt>
                <c:pt idx="39">
                  <c:v>19.5</c:v>
                </c:pt>
                <c:pt idx="40">
                  <c:v>20</c:v>
                </c:pt>
                <c:pt idx="41">
                  <c:v>20.5</c:v>
                </c:pt>
                <c:pt idx="42">
                  <c:v>21</c:v>
                </c:pt>
                <c:pt idx="43">
                  <c:v>21.5</c:v>
                </c:pt>
                <c:pt idx="44">
                  <c:v>22</c:v>
                </c:pt>
                <c:pt idx="45">
                  <c:v>22.5</c:v>
                </c:pt>
                <c:pt idx="46">
                  <c:v>23</c:v>
                </c:pt>
                <c:pt idx="47">
                  <c:v>23.5</c:v>
                </c:pt>
                <c:pt idx="48">
                  <c:v>24</c:v>
                </c:pt>
                <c:pt idx="49">
                  <c:v>24.5</c:v>
                </c:pt>
                <c:pt idx="50">
                  <c:v>25</c:v>
                </c:pt>
                <c:pt idx="51">
                  <c:v>25.5</c:v>
                </c:pt>
                <c:pt idx="52">
                  <c:v>26</c:v>
                </c:pt>
                <c:pt idx="53">
                  <c:v>26.5</c:v>
                </c:pt>
                <c:pt idx="54">
                  <c:v>27</c:v>
                </c:pt>
                <c:pt idx="55">
                  <c:v>27.5</c:v>
                </c:pt>
                <c:pt idx="56">
                  <c:v>28</c:v>
                </c:pt>
                <c:pt idx="57">
                  <c:v>28.5</c:v>
                </c:pt>
                <c:pt idx="58">
                  <c:v>29</c:v>
                </c:pt>
                <c:pt idx="59">
                  <c:v>29.5</c:v>
                </c:pt>
                <c:pt idx="60">
                  <c:v>30</c:v>
                </c:pt>
                <c:pt idx="61">
                  <c:v>40</c:v>
                </c:pt>
                <c:pt idx="62">
                  <c:v>50</c:v>
                </c:pt>
                <c:pt idx="63">
                  <c:v>60</c:v>
                </c:pt>
                <c:pt idx="64">
                  <c:v>70</c:v>
                </c:pt>
                <c:pt idx="65">
                  <c:v>80</c:v>
                </c:pt>
                <c:pt idx="66">
                  <c:v>90</c:v>
                </c:pt>
                <c:pt idx="67">
                  <c:v>100</c:v>
                </c:pt>
              </c:numCache>
            </c:numRef>
          </c:xVal>
          <c:yVal>
            <c:numRef>
              <c:f>Torque!$C$2:$C$69</c:f>
              <c:numCache>
                <c:formatCode>0.0</c:formatCode>
                <c:ptCount val="68"/>
                <c:pt idx="0">
                  <c:v>62</c:v>
                </c:pt>
                <c:pt idx="1">
                  <c:v>60</c:v>
                </c:pt>
                <c:pt idx="2">
                  <c:v>38</c:v>
                </c:pt>
                <c:pt idx="3">
                  <c:v>30</c:v>
                </c:pt>
                <c:pt idx="4">
                  <c:v>28</c:v>
                </c:pt>
                <c:pt idx="5">
                  <c:v>25</c:v>
                </c:pt>
                <c:pt idx="6">
                  <c:v>25</c:v>
                </c:pt>
                <c:pt idx="7">
                  <c:v>21</c:v>
                </c:pt>
                <c:pt idx="8">
                  <c:v>20</c:v>
                </c:pt>
                <c:pt idx="9">
                  <c:v>20</c:v>
                </c:pt>
                <c:pt idx="10">
                  <c:v>20</c:v>
                </c:pt>
                <c:pt idx="11">
                  <c:v>20</c:v>
                </c:pt>
                <c:pt idx="12">
                  <c:v>20</c:v>
                </c:pt>
                <c:pt idx="13">
                  <c:v>20</c:v>
                </c:pt>
                <c:pt idx="14">
                  <c:v>20</c:v>
                </c:pt>
                <c:pt idx="15">
                  <c:v>20</c:v>
                </c:pt>
                <c:pt idx="16">
                  <c:v>20</c:v>
                </c:pt>
                <c:pt idx="17">
                  <c:v>20</c:v>
                </c:pt>
                <c:pt idx="18">
                  <c:v>20</c:v>
                </c:pt>
                <c:pt idx="19">
                  <c:v>18</c:v>
                </c:pt>
                <c:pt idx="20">
                  <c:v>18</c:v>
                </c:pt>
                <c:pt idx="21">
                  <c:v>15</c:v>
                </c:pt>
                <c:pt idx="22">
                  <c:v>15</c:v>
                </c:pt>
                <c:pt idx="23">
                  <c:v>15</c:v>
                </c:pt>
                <c:pt idx="24">
                  <c:v>15</c:v>
                </c:pt>
                <c:pt idx="25">
                  <c:v>15</c:v>
                </c:pt>
                <c:pt idx="26">
                  <c:v>15</c:v>
                </c:pt>
                <c:pt idx="27">
                  <c:v>15</c:v>
                </c:pt>
                <c:pt idx="28">
                  <c:v>15</c:v>
                </c:pt>
                <c:pt idx="29">
                  <c:v>15</c:v>
                </c:pt>
                <c:pt idx="30">
                  <c:v>15</c:v>
                </c:pt>
                <c:pt idx="31">
                  <c:v>15</c:v>
                </c:pt>
                <c:pt idx="32">
                  <c:v>15</c:v>
                </c:pt>
                <c:pt idx="33">
                  <c:v>15</c:v>
                </c:pt>
                <c:pt idx="34">
                  <c:v>15</c:v>
                </c:pt>
                <c:pt idx="35">
                  <c:v>11</c:v>
                </c:pt>
                <c:pt idx="36">
                  <c:v>11</c:v>
                </c:pt>
                <c:pt idx="37">
                  <c:v>11</c:v>
                </c:pt>
                <c:pt idx="38">
                  <c:v>11</c:v>
                </c:pt>
                <c:pt idx="39">
                  <c:v>10</c:v>
                </c:pt>
                <c:pt idx="40">
                  <c:v>11</c:v>
                </c:pt>
                <c:pt idx="41">
                  <c:v>11</c:v>
                </c:pt>
                <c:pt idx="42">
                  <c:v>12</c:v>
                </c:pt>
                <c:pt idx="43">
                  <c:v>11</c:v>
                </c:pt>
                <c:pt idx="44">
                  <c:v>11</c:v>
                </c:pt>
                <c:pt idx="45">
                  <c:v>12</c:v>
                </c:pt>
                <c:pt idx="46">
                  <c:v>11</c:v>
                </c:pt>
                <c:pt idx="47">
                  <c:v>11</c:v>
                </c:pt>
                <c:pt idx="48">
                  <c:v>11</c:v>
                </c:pt>
                <c:pt idx="49">
                  <c:v>11</c:v>
                </c:pt>
                <c:pt idx="50">
                  <c:v>11</c:v>
                </c:pt>
                <c:pt idx="51">
                  <c:v>11</c:v>
                </c:pt>
                <c:pt idx="52">
                  <c:v>11</c:v>
                </c:pt>
                <c:pt idx="53">
                  <c:v>11</c:v>
                </c:pt>
                <c:pt idx="54">
                  <c:v>11</c:v>
                </c:pt>
                <c:pt idx="55">
                  <c:v>10</c:v>
                </c:pt>
                <c:pt idx="56">
                  <c:v>13</c:v>
                </c:pt>
                <c:pt idx="57">
                  <c:v>11</c:v>
                </c:pt>
                <c:pt idx="58">
                  <c:v>11</c:v>
                </c:pt>
                <c:pt idx="59">
                  <c:v>10</c:v>
                </c:pt>
                <c:pt idx="60">
                  <c:v>11</c:v>
                </c:pt>
                <c:pt idx="61">
                  <c:v>11</c:v>
                </c:pt>
                <c:pt idx="62">
                  <c:v>10</c:v>
                </c:pt>
                <c:pt idx="63">
                  <c:v>9</c:v>
                </c:pt>
                <c:pt idx="64">
                  <c:v>6</c:v>
                </c:pt>
                <c:pt idx="65">
                  <c:v>6</c:v>
                </c:pt>
                <c:pt idx="66">
                  <c:v>6</c:v>
                </c:pt>
                <c:pt idx="67">
                  <c:v>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C83A-46DB-8A87-FD58BAAC2F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80517696"/>
        <c:axId val="380511792"/>
      </c:scatterChart>
      <c:valAx>
        <c:axId val="380517696"/>
        <c:scaling>
          <c:orientation val="minMax"/>
          <c:max val="100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Turns</a:t>
                </a:r>
                <a:r>
                  <a:rPr lang="en-US" baseline="0"/>
                  <a:t> (Revs)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50000"/>
                      <a:lumOff val="50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80511792"/>
        <c:crosses val="autoZero"/>
        <c:crossBetween val="midCat"/>
        <c:majorUnit val="2"/>
      </c:valAx>
      <c:valAx>
        <c:axId val="380511792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Torque</a:t>
                </a:r>
                <a:r>
                  <a:rPr lang="en-US" baseline="0"/>
                  <a:t> (deciNM)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50000"/>
                      <a:lumOff val="50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80517696"/>
        <c:crossesAt val="0"/>
        <c:crossBetween val="midCat"/>
        <c:majorUnit val="2"/>
      </c:valAx>
      <c:spPr>
        <a:noFill/>
        <a:ln>
          <a:solidFill>
            <a:schemeClr val="accent1"/>
          </a:solidFill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span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100000">
          <a:schemeClr val="lt1">
            <a:lumMod val="95000"/>
          </a:schemeClr>
        </a:gs>
        <a:gs pos="43000">
          <a:schemeClr val="lt1"/>
        </a:gs>
      </a:gsLst>
      <a:path path="circle">
        <a:fillToRect l="50000" t="50000" r="50000" b="50000"/>
      </a:path>
      <a:tileRect/>
    </a:gra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600" b="0" i="0" u="none" strike="noStrike" kern="1200" spc="70" baseline="0">
                <a:solidFill>
                  <a:sysClr val="windowText" lastClr="000000">
                    <a:lumMod val="50000"/>
                    <a:lumOff val="50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n-US" sz="1800" b="0" i="0" baseline="0">
                <a:effectLst/>
              </a:rPr>
              <a:t>Torque vs Turns</a:t>
            </a:r>
            <a:r>
              <a:rPr lang="en-US" sz="1600" b="0" i="0" baseline="0">
                <a:effectLst/>
              </a:rPr>
              <a:t> </a:t>
            </a:r>
            <a:r>
              <a:rPr lang="en-US"/>
              <a:t>(Zoom)</a:t>
            </a:r>
          </a:p>
        </c:rich>
      </c:tx>
      <c:layout>
        <c:manualLayout>
          <c:xMode val="edge"/>
          <c:yMode val="edge"/>
          <c:x val="0.45493725574467542"/>
          <c:y val="4.4745072874573808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600" b="0" i="0" u="none" strike="noStrike" kern="1200" spc="70" baseline="0">
              <a:solidFill>
                <a:sysClr val="windowText" lastClr="000000">
                  <a:lumMod val="50000"/>
                  <a:lumOff val="50000"/>
                </a:sys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5.1742490522018077E-2"/>
          <c:y val="0.10172469690306052"/>
          <c:w val="0.92844269466316709"/>
          <c:h val="0.81903070368435171"/>
        </c:manualLayout>
      </c:layout>
      <c:scatterChart>
        <c:scatterStyle val="smoothMarker"/>
        <c:varyColors val="0"/>
        <c:ser>
          <c:idx val="0"/>
          <c:order val="0"/>
          <c:tx>
            <c:strRef>
              <c:f>Torque!$B$1</c:f>
              <c:strCache>
                <c:ptCount val="1"/>
                <c:pt idx="0">
                  <c:v>Torque (deciNM)</c:v>
                </c:pt>
              </c:strCache>
            </c:strRef>
          </c:tx>
          <c:spPr>
            <a:ln w="28575">
              <a:solidFill>
                <a:schemeClr val="accent1">
                  <a:alpha val="20000"/>
                </a:schemeClr>
              </a:solidFill>
            </a:ln>
            <a:effectLst/>
          </c:spPr>
          <c:marker>
            <c:symbol val="circle"/>
            <c:size val="4"/>
            <c:spPr>
              <a:solidFill>
                <a:schemeClr val="accent1"/>
              </a:solidFill>
              <a:ln w="9525" cap="flat" cmpd="sng" algn="ctr">
                <a:solidFill>
                  <a:schemeClr val="accent1"/>
                </a:solidFill>
                <a:round/>
              </a:ln>
              <a:effectLst/>
            </c:spPr>
          </c:marker>
          <c:xVal>
            <c:numRef>
              <c:f>Torque!$A$2:$A$69</c:f>
              <c:numCache>
                <c:formatCode>0.0</c:formatCode>
                <c:ptCount val="68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  <c:pt idx="14">
                  <c:v>7</c:v>
                </c:pt>
                <c:pt idx="15">
                  <c:v>7.5</c:v>
                </c:pt>
                <c:pt idx="16">
                  <c:v>8</c:v>
                </c:pt>
                <c:pt idx="17">
                  <c:v>8.5</c:v>
                </c:pt>
                <c:pt idx="18">
                  <c:v>9</c:v>
                </c:pt>
                <c:pt idx="19">
                  <c:v>9.5</c:v>
                </c:pt>
                <c:pt idx="20">
                  <c:v>10</c:v>
                </c:pt>
                <c:pt idx="21">
                  <c:v>10.5</c:v>
                </c:pt>
                <c:pt idx="22">
                  <c:v>11</c:v>
                </c:pt>
                <c:pt idx="23">
                  <c:v>11.5</c:v>
                </c:pt>
                <c:pt idx="24">
                  <c:v>12</c:v>
                </c:pt>
                <c:pt idx="25">
                  <c:v>12.5</c:v>
                </c:pt>
                <c:pt idx="26">
                  <c:v>13</c:v>
                </c:pt>
                <c:pt idx="27">
                  <c:v>13.5</c:v>
                </c:pt>
                <c:pt idx="28">
                  <c:v>14</c:v>
                </c:pt>
                <c:pt idx="29">
                  <c:v>14.5</c:v>
                </c:pt>
                <c:pt idx="30">
                  <c:v>15</c:v>
                </c:pt>
                <c:pt idx="31">
                  <c:v>15.5</c:v>
                </c:pt>
                <c:pt idx="32">
                  <c:v>16</c:v>
                </c:pt>
                <c:pt idx="33">
                  <c:v>16.5</c:v>
                </c:pt>
                <c:pt idx="34">
                  <c:v>17</c:v>
                </c:pt>
                <c:pt idx="35">
                  <c:v>17.5</c:v>
                </c:pt>
                <c:pt idx="36">
                  <c:v>18</c:v>
                </c:pt>
                <c:pt idx="37">
                  <c:v>18.5</c:v>
                </c:pt>
                <c:pt idx="38">
                  <c:v>19</c:v>
                </c:pt>
                <c:pt idx="39">
                  <c:v>19.5</c:v>
                </c:pt>
                <c:pt idx="40">
                  <c:v>20</c:v>
                </c:pt>
                <c:pt idx="41">
                  <c:v>20.5</c:v>
                </c:pt>
                <c:pt idx="42">
                  <c:v>21</c:v>
                </c:pt>
                <c:pt idx="43">
                  <c:v>21.5</c:v>
                </c:pt>
                <c:pt idx="44">
                  <c:v>22</c:v>
                </c:pt>
                <c:pt idx="45">
                  <c:v>22.5</c:v>
                </c:pt>
                <c:pt idx="46">
                  <c:v>23</c:v>
                </c:pt>
                <c:pt idx="47">
                  <c:v>23.5</c:v>
                </c:pt>
                <c:pt idx="48">
                  <c:v>24</c:v>
                </c:pt>
                <c:pt idx="49">
                  <c:v>24.5</c:v>
                </c:pt>
                <c:pt idx="50">
                  <c:v>25</c:v>
                </c:pt>
                <c:pt idx="51">
                  <c:v>25.5</c:v>
                </c:pt>
                <c:pt idx="52">
                  <c:v>26</c:v>
                </c:pt>
                <c:pt idx="53">
                  <c:v>26.5</c:v>
                </c:pt>
                <c:pt idx="54">
                  <c:v>27</c:v>
                </c:pt>
                <c:pt idx="55">
                  <c:v>27.5</c:v>
                </c:pt>
                <c:pt idx="56">
                  <c:v>28</c:v>
                </c:pt>
                <c:pt idx="57">
                  <c:v>28.5</c:v>
                </c:pt>
                <c:pt idx="58">
                  <c:v>29</c:v>
                </c:pt>
                <c:pt idx="59">
                  <c:v>29.5</c:v>
                </c:pt>
                <c:pt idx="60">
                  <c:v>30</c:v>
                </c:pt>
                <c:pt idx="61">
                  <c:v>40</c:v>
                </c:pt>
                <c:pt idx="62">
                  <c:v>50</c:v>
                </c:pt>
                <c:pt idx="63">
                  <c:v>60</c:v>
                </c:pt>
                <c:pt idx="64">
                  <c:v>70</c:v>
                </c:pt>
                <c:pt idx="65">
                  <c:v>80</c:v>
                </c:pt>
                <c:pt idx="66">
                  <c:v>90</c:v>
                </c:pt>
                <c:pt idx="67">
                  <c:v>100</c:v>
                </c:pt>
              </c:numCache>
            </c:numRef>
          </c:xVal>
          <c:yVal>
            <c:numRef>
              <c:f>Torque!$B$2:$B$69</c:f>
              <c:numCache>
                <c:formatCode>0.0</c:formatCode>
                <c:ptCount val="68"/>
                <c:pt idx="0">
                  <c:v>100</c:v>
                </c:pt>
                <c:pt idx="1">
                  <c:v>90</c:v>
                </c:pt>
                <c:pt idx="2">
                  <c:v>80</c:v>
                </c:pt>
                <c:pt idx="3">
                  <c:v>70</c:v>
                </c:pt>
                <c:pt idx="4">
                  <c:v>65</c:v>
                </c:pt>
                <c:pt idx="5">
                  <c:v>63</c:v>
                </c:pt>
                <c:pt idx="6">
                  <c:v>60</c:v>
                </c:pt>
                <c:pt idx="7">
                  <c:v>57</c:v>
                </c:pt>
                <c:pt idx="8">
                  <c:v>55</c:v>
                </c:pt>
                <c:pt idx="9">
                  <c:v>51</c:v>
                </c:pt>
                <c:pt idx="10">
                  <c:v>47</c:v>
                </c:pt>
                <c:pt idx="11">
                  <c:v>44</c:v>
                </c:pt>
                <c:pt idx="12">
                  <c:v>40</c:v>
                </c:pt>
                <c:pt idx="13">
                  <c:v>37</c:v>
                </c:pt>
                <c:pt idx="14">
                  <c:v>35</c:v>
                </c:pt>
                <c:pt idx="15">
                  <c:v>32</c:v>
                </c:pt>
                <c:pt idx="16">
                  <c:v>30</c:v>
                </c:pt>
                <c:pt idx="17">
                  <c:v>30</c:v>
                </c:pt>
                <c:pt idx="18">
                  <c:v>30</c:v>
                </c:pt>
                <c:pt idx="19">
                  <c:v>30</c:v>
                </c:pt>
                <c:pt idx="20">
                  <c:v>30</c:v>
                </c:pt>
                <c:pt idx="21">
                  <c:v>29</c:v>
                </c:pt>
                <c:pt idx="22">
                  <c:v>29</c:v>
                </c:pt>
                <c:pt idx="23">
                  <c:v>29</c:v>
                </c:pt>
                <c:pt idx="24">
                  <c:v>29</c:v>
                </c:pt>
                <c:pt idx="25">
                  <c:v>29</c:v>
                </c:pt>
                <c:pt idx="26">
                  <c:v>29</c:v>
                </c:pt>
                <c:pt idx="27">
                  <c:v>29</c:v>
                </c:pt>
                <c:pt idx="28">
                  <c:v>29</c:v>
                </c:pt>
                <c:pt idx="29">
                  <c:v>29</c:v>
                </c:pt>
                <c:pt idx="30">
                  <c:v>29</c:v>
                </c:pt>
                <c:pt idx="31">
                  <c:v>29</c:v>
                </c:pt>
                <c:pt idx="32">
                  <c:v>29</c:v>
                </c:pt>
                <c:pt idx="33">
                  <c:v>29</c:v>
                </c:pt>
                <c:pt idx="34">
                  <c:v>29</c:v>
                </c:pt>
                <c:pt idx="35">
                  <c:v>25</c:v>
                </c:pt>
                <c:pt idx="36">
                  <c:v>25</c:v>
                </c:pt>
                <c:pt idx="37">
                  <c:v>25</c:v>
                </c:pt>
                <c:pt idx="38">
                  <c:v>25</c:v>
                </c:pt>
                <c:pt idx="39">
                  <c:v>25</c:v>
                </c:pt>
                <c:pt idx="40">
                  <c:v>25</c:v>
                </c:pt>
                <c:pt idx="41">
                  <c:v>25</c:v>
                </c:pt>
                <c:pt idx="42">
                  <c:v>25</c:v>
                </c:pt>
                <c:pt idx="43">
                  <c:v>25</c:v>
                </c:pt>
                <c:pt idx="44">
                  <c:v>25</c:v>
                </c:pt>
                <c:pt idx="45">
                  <c:v>25</c:v>
                </c:pt>
                <c:pt idx="46">
                  <c:v>25</c:v>
                </c:pt>
                <c:pt idx="47">
                  <c:v>25</c:v>
                </c:pt>
                <c:pt idx="48">
                  <c:v>25</c:v>
                </c:pt>
                <c:pt idx="49">
                  <c:v>25</c:v>
                </c:pt>
                <c:pt idx="50">
                  <c:v>25</c:v>
                </c:pt>
                <c:pt idx="51">
                  <c:v>25</c:v>
                </c:pt>
                <c:pt idx="52">
                  <c:v>25</c:v>
                </c:pt>
                <c:pt idx="53">
                  <c:v>25</c:v>
                </c:pt>
                <c:pt idx="54">
                  <c:v>25</c:v>
                </c:pt>
                <c:pt idx="55">
                  <c:v>25</c:v>
                </c:pt>
                <c:pt idx="56">
                  <c:v>23</c:v>
                </c:pt>
                <c:pt idx="57">
                  <c:v>20</c:v>
                </c:pt>
                <c:pt idx="58">
                  <c:v>19</c:v>
                </c:pt>
                <c:pt idx="59">
                  <c:v>18</c:v>
                </c:pt>
                <c:pt idx="60">
                  <c:v>18</c:v>
                </c:pt>
                <c:pt idx="61">
                  <c:v>15</c:v>
                </c:pt>
                <c:pt idx="62">
                  <c:v>10</c:v>
                </c:pt>
                <c:pt idx="63">
                  <c:v>5</c:v>
                </c:pt>
                <c:pt idx="64">
                  <c:v>5</c:v>
                </c:pt>
                <c:pt idx="65">
                  <c:v>3</c:v>
                </c:pt>
                <c:pt idx="66">
                  <c:v>2</c:v>
                </c:pt>
                <c:pt idx="67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5E3A-4385-B01A-62672A80552A}"/>
            </c:ext>
          </c:extLst>
        </c:ser>
        <c:ser>
          <c:idx val="1"/>
          <c:order val="1"/>
          <c:tx>
            <c:strRef>
              <c:f>Torque!$C$1</c:f>
              <c:strCache>
                <c:ptCount val="1"/>
                <c:pt idx="0">
                  <c:v>TORQUE W/SPRING ASSIST (deciNM)</c:v>
                </c:pt>
              </c:strCache>
            </c:strRef>
          </c:tx>
          <c:spPr>
            <a:ln w="28575">
              <a:solidFill>
                <a:schemeClr val="accent2">
                  <a:alpha val="20000"/>
                </a:schemeClr>
              </a:solidFill>
            </a:ln>
            <a:effectLst/>
          </c:spPr>
          <c:marker>
            <c:symbol val="circle"/>
            <c:size val="4"/>
            <c:spPr>
              <a:solidFill>
                <a:schemeClr val="accent2"/>
              </a:solidFill>
              <a:ln w="9525" cap="flat" cmpd="sng" algn="ctr">
                <a:solidFill>
                  <a:schemeClr val="accent2"/>
                </a:solidFill>
                <a:round/>
              </a:ln>
              <a:effectLst/>
            </c:spPr>
          </c:marker>
          <c:xVal>
            <c:numRef>
              <c:f>Torque!$A$2:$A$69</c:f>
              <c:numCache>
                <c:formatCode>0.0</c:formatCode>
                <c:ptCount val="68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  <c:pt idx="14">
                  <c:v>7</c:v>
                </c:pt>
                <c:pt idx="15">
                  <c:v>7.5</c:v>
                </c:pt>
                <c:pt idx="16">
                  <c:v>8</c:v>
                </c:pt>
                <c:pt idx="17">
                  <c:v>8.5</c:v>
                </c:pt>
                <c:pt idx="18">
                  <c:v>9</c:v>
                </c:pt>
                <c:pt idx="19">
                  <c:v>9.5</c:v>
                </c:pt>
                <c:pt idx="20">
                  <c:v>10</c:v>
                </c:pt>
                <c:pt idx="21">
                  <c:v>10.5</c:v>
                </c:pt>
                <c:pt idx="22">
                  <c:v>11</c:v>
                </c:pt>
                <c:pt idx="23">
                  <c:v>11.5</c:v>
                </c:pt>
                <c:pt idx="24">
                  <c:v>12</c:v>
                </c:pt>
                <c:pt idx="25">
                  <c:v>12.5</c:v>
                </c:pt>
                <c:pt idx="26">
                  <c:v>13</c:v>
                </c:pt>
                <c:pt idx="27">
                  <c:v>13.5</c:v>
                </c:pt>
                <c:pt idx="28">
                  <c:v>14</c:v>
                </c:pt>
                <c:pt idx="29">
                  <c:v>14.5</c:v>
                </c:pt>
                <c:pt idx="30">
                  <c:v>15</c:v>
                </c:pt>
                <c:pt idx="31">
                  <c:v>15.5</c:v>
                </c:pt>
                <c:pt idx="32">
                  <c:v>16</c:v>
                </c:pt>
                <c:pt idx="33">
                  <c:v>16.5</c:v>
                </c:pt>
                <c:pt idx="34">
                  <c:v>17</c:v>
                </c:pt>
                <c:pt idx="35">
                  <c:v>17.5</c:v>
                </c:pt>
                <c:pt idx="36">
                  <c:v>18</c:v>
                </c:pt>
                <c:pt idx="37">
                  <c:v>18.5</c:v>
                </c:pt>
                <c:pt idx="38">
                  <c:v>19</c:v>
                </c:pt>
                <c:pt idx="39">
                  <c:v>19.5</c:v>
                </c:pt>
                <c:pt idx="40">
                  <c:v>20</c:v>
                </c:pt>
                <c:pt idx="41">
                  <c:v>20.5</c:v>
                </c:pt>
                <c:pt idx="42">
                  <c:v>21</c:v>
                </c:pt>
                <c:pt idx="43">
                  <c:v>21.5</c:v>
                </c:pt>
                <c:pt idx="44">
                  <c:v>22</c:v>
                </c:pt>
                <c:pt idx="45">
                  <c:v>22.5</c:v>
                </c:pt>
                <c:pt idx="46">
                  <c:v>23</c:v>
                </c:pt>
                <c:pt idx="47">
                  <c:v>23.5</c:v>
                </c:pt>
                <c:pt idx="48">
                  <c:v>24</c:v>
                </c:pt>
                <c:pt idx="49">
                  <c:v>24.5</c:v>
                </c:pt>
                <c:pt idx="50">
                  <c:v>25</c:v>
                </c:pt>
                <c:pt idx="51">
                  <c:v>25.5</c:v>
                </c:pt>
                <c:pt idx="52">
                  <c:v>26</c:v>
                </c:pt>
                <c:pt idx="53">
                  <c:v>26.5</c:v>
                </c:pt>
                <c:pt idx="54">
                  <c:v>27</c:v>
                </c:pt>
                <c:pt idx="55">
                  <c:v>27.5</c:v>
                </c:pt>
                <c:pt idx="56">
                  <c:v>28</c:v>
                </c:pt>
                <c:pt idx="57">
                  <c:v>28.5</c:v>
                </c:pt>
                <c:pt idx="58">
                  <c:v>29</c:v>
                </c:pt>
                <c:pt idx="59">
                  <c:v>29.5</c:v>
                </c:pt>
                <c:pt idx="60">
                  <c:v>30</c:v>
                </c:pt>
                <c:pt idx="61">
                  <c:v>40</c:v>
                </c:pt>
                <c:pt idx="62">
                  <c:v>50</c:v>
                </c:pt>
                <c:pt idx="63">
                  <c:v>60</c:v>
                </c:pt>
                <c:pt idx="64">
                  <c:v>70</c:v>
                </c:pt>
                <c:pt idx="65">
                  <c:v>80</c:v>
                </c:pt>
                <c:pt idx="66">
                  <c:v>90</c:v>
                </c:pt>
                <c:pt idx="67">
                  <c:v>100</c:v>
                </c:pt>
              </c:numCache>
            </c:numRef>
          </c:xVal>
          <c:yVal>
            <c:numRef>
              <c:f>Torque!$C$2:$C$69</c:f>
              <c:numCache>
                <c:formatCode>0.0</c:formatCode>
                <c:ptCount val="68"/>
                <c:pt idx="0">
                  <c:v>62</c:v>
                </c:pt>
                <c:pt idx="1">
                  <c:v>60</c:v>
                </c:pt>
                <c:pt idx="2">
                  <c:v>38</c:v>
                </c:pt>
                <c:pt idx="3">
                  <c:v>30</c:v>
                </c:pt>
                <c:pt idx="4">
                  <c:v>28</c:v>
                </c:pt>
                <c:pt idx="5">
                  <c:v>25</c:v>
                </c:pt>
                <c:pt idx="6">
                  <c:v>25</c:v>
                </c:pt>
                <c:pt idx="7">
                  <c:v>21</c:v>
                </c:pt>
                <c:pt idx="8">
                  <c:v>20</c:v>
                </c:pt>
                <c:pt idx="9">
                  <c:v>20</c:v>
                </c:pt>
                <c:pt idx="10">
                  <c:v>20</c:v>
                </c:pt>
                <c:pt idx="11">
                  <c:v>20</c:v>
                </c:pt>
                <c:pt idx="12">
                  <c:v>20</c:v>
                </c:pt>
                <c:pt idx="13">
                  <c:v>20</c:v>
                </c:pt>
                <c:pt idx="14">
                  <c:v>20</c:v>
                </c:pt>
                <c:pt idx="15">
                  <c:v>20</c:v>
                </c:pt>
                <c:pt idx="16">
                  <c:v>20</c:v>
                </c:pt>
                <c:pt idx="17">
                  <c:v>20</c:v>
                </c:pt>
                <c:pt idx="18">
                  <c:v>20</c:v>
                </c:pt>
                <c:pt idx="19">
                  <c:v>18</c:v>
                </c:pt>
                <c:pt idx="20">
                  <c:v>18</c:v>
                </c:pt>
                <c:pt idx="21">
                  <c:v>15</c:v>
                </c:pt>
                <c:pt idx="22">
                  <c:v>15</c:v>
                </c:pt>
                <c:pt idx="23">
                  <c:v>15</c:v>
                </c:pt>
                <c:pt idx="24">
                  <c:v>15</c:v>
                </c:pt>
                <c:pt idx="25">
                  <c:v>15</c:v>
                </c:pt>
                <c:pt idx="26">
                  <c:v>15</c:v>
                </c:pt>
                <c:pt idx="27">
                  <c:v>15</c:v>
                </c:pt>
                <c:pt idx="28">
                  <c:v>15</c:v>
                </c:pt>
                <c:pt idx="29">
                  <c:v>15</c:v>
                </c:pt>
                <c:pt idx="30">
                  <c:v>15</c:v>
                </c:pt>
                <c:pt idx="31">
                  <c:v>15</c:v>
                </c:pt>
                <c:pt idx="32">
                  <c:v>15</c:v>
                </c:pt>
                <c:pt idx="33">
                  <c:v>15</c:v>
                </c:pt>
                <c:pt idx="34">
                  <c:v>15</c:v>
                </c:pt>
                <c:pt idx="35">
                  <c:v>11</c:v>
                </c:pt>
                <c:pt idx="36">
                  <c:v>11</c:v>
                </c:pt>
                <c:pt idx="37">
                  <c:v>11</c:v>
                </c:pt>
                <c:pt idx="38">
                  <c:v>11</c:v>
                </c:pt>
                <c:pt idx="39">
                  <c:v>10</c:v>
                </c:pt>
                <c:pt idx="40">
                  <c:v>11</c:v>
                </c:pt>
                <c:pt idx="41">
                  <c:v>11</c:v>
                </c:pt>
                <c:pt idx="42">
                  <c:v>12</c:v>
                </c:pt>
                <c:pt idx="43">
                  <c:v>11</c:v>
                </c:pt>
                <c:pt idx="44">
                  <c:v>11</c:v>
                </c:pt>
                <c:pt idx="45">
                  <c:v>12</c:v>
                </c:pt>
                <c:pt idx="46">
                  <c:v>11</c:v>
                </c:pt>
                <c:pt idx="47">
                  <c:v>11</c:v>
                </c:pt>
                <c:pt idx="48">
                  <c:v>11</c:v>
                </c:pt>
                <c:pt idx="49">
                  <c:v>11</c:v>
                </c:pt>
                <c:pt idx="50">
                  <c:v>11</c:v>
                </c:pt>
                <c:pt idx="51">
                  <c:v>11</c:v>
                </c:pt>
                <c:pt idx="52">
                  <c:v>11</c:v>
                </c:pt>
                <c:pt idx="53">
                  <c:v>11</c:v>
                </c:pt>
                <c:pt idx="54">
                  <c:v>11</c:v>
                </c:pt>
                <c:pt idx="55">
                  <c:v>10</c:v>
                </c:pt>
                <c:pt idx="56">
                  <c:v>13</c:v>
                </c:pt>
                <c:pt idx="57">
                  <c:v>11</c:v>
                </c:pt>
                <c:pt idx="58">
                  <c:v>11</c:v>
                </c:pt>
                <c:pt idx="59">
                  <c:v>10</c:v>
                </c:pt>
                <c:pt idx="60">
                  <c:v>11</c:v>
                </c:pt>
                <c:pt idx="61">
                  <c:v>11</c:v>
                </c:pt>
                <c:pt idx="62">
                  <c:v>10</c:v>
                </c:pt>
                <c:pt idx="63">
                  <c:v>9</c:v>
                </c:pt>
                <c:pt idx="64">
                  <c:v>6</c:v>
                </c:pt>
                <c:pt idx="65">
                  <c:v>6</c:v>
                </c:pt>
                <c:pt idx="66">
                  <c:v>6</c:v>
                </c:pt>
                <c:pt idx="67">
                  <c:v>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5E3A-4385-B01A-62672A8055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80517696"/>
        <c:axId val="380511792"/>
      </c:scatterChart>
      <c:valAx>
        <c:axId val="380517696"/>
        <c:scaling>
          <c:orientation val="minMax"/>
          <c:max val="20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Turns</a:t>
                </a:r>
                <a:r>
                  <a:rPr lang="en-US" baseline="0"/>
                  <a:t> (Revs)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50000"/>
                      <a:lumOff val="50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80511792"/>
        <c:crosses val="autoZero"/>
        <c:crossBetween val="midCat"/>
        <c:majorUnit val="0.5"/>
      </c:valAx>
      <c:valAx>
        <c:axId val="380511792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Torque</a:t>
                </a:r>
                <a:r>
                  <a:rPr lang="en-US" baseline="0"/>
                  <a:t> (deciNM)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50000"/>
                      <a:lumOff val="50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80517696"/>
        <c:crossesAt val="0"/>
        <c:crossBetween val="midCat"/>
        <c:majorUnit val="2"/>
      </c:valAx>
      <c:spPr>
        <a:noFill/>
        <a:ln>
          <a:solidFill>
            <a:schemeClr val="accent1"/>
          </a:solidFill>
        </a:ln>
        <a:effectLst/>
      </c:spPr>
    </c:plotArea>
    <c:legend>
      <c:legendPos val="t"/>
      <c:layout>
        <c:manualLayout>
          <c:xMode val="edge"/>
          <c:yMode val="edge"/>
          <c:x val="0.3653596894138233"/>
          <c:y val="6.1350397831960404E-2"/>
          <c:w val="0.42360947069116367"/>
          <c:h val="2.516927965365199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span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100000">
          <a:schemeClr val="lt1">
            <a:lumMod val="95000"/>
          </a:schemeClr>
        </a:gs>
        <a:gs pos="43000">
          <a:schemeClr val="lt1"/>
        </a:gs>
      </a:gsLst>
      <a:path path="circle">
        <a:fillToRect l="50000" t="50000" r="50000" b="50000"/>
      </a:path>
      <a:tileRect/>
    </a:gra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9.8219816272965887E-2"/>
          <c:y val="0.16449074074074077"/>
          <c:w val="0.85222462817147859"/>
          <c:h val="0.70959135316418775"/>
        </c:manualLayout>
      </c:layout>
      <c:scatterChart>
        <c:scatterStyle val="lineMarker"/>
        <c:varyColors val="0"/>
        <c:ser>
          <c:idx val="0"/>
          <c:order val="0"/>
          <c:tx>
            <c:strRef>
              <c:f>Motion!$C$1</c:f>
              <c:strCache>
                <c:ptCount val="1"/>
                <c:pt idx="0">
                  <c:v>STROKE (IN)</c:v>
                </c:pt>
              </c:strCache>
            </c:strRef>
          </c:tx>
          <c:spPr>
            <a:ln w="952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 w="9525">
                <a:solidFill>
                  <a:schemeClr val="accent1"/>
                </a:solidFill>
                <a:round/>
              </a:ln>
              <a:effectLst/>
            </c:spPr>
          </c:marker>
          <c:xVal>
            <c:numRef>
              <c:f>Motion!$A$2:$A$26</c:f>
              <c:numCache>
                <c:formatCode>General</c:formatCode>
                <c:ptCount val="25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15</c:v>
                </c:pt>
                <c:pt idx="12">
                  <c:v>20</c:v>
                </c:pt>
                <c:pt idx="13">
                  <c:v>25</c:v>
                </c:pt>
                <c:pt idx="14">
                  <c:v>30</c:v>
                </c:pt>
                <c:pt idx="15">
                  <c:v>35</c:v>
                </c:pt>
                <c:pt idx="16">
                  <c:v>40</c:v>
                </c:pt>
                <c:pt idx="17">
                  <c:v>45</c:v>
                </c:pt>
                <c:pt idx="18">
                  <c:v>50</c:v>
                </c:pt>
                <c:pt idx="19">
                  <c:v>60</c:v>
                </c:pt>
                <c:pt idx="20">
                  <c:v>70</c:v>
                </c:pt>
                <c:pt idx="21">
                  <c:v>80</c:v>
                </c:pt>
                <c:pt idx="22">
                  <c:v>90</c:v>
                </c:pt>
                <c:pt idx="23">
                  <c:v>100</c:v>
                </c:pt>
              </c:numCache>
            </c:numRef>
          </c:xVal>
          <c:yVal>
            <c:numRef>
              <c:f>Motion!$C$2:$C$26</c:f>
              <c:numCache>
                <c:formatCode>0.00</c:formatCode>
                <c:ptCount val="25"/>
                <c:pt idx="0">
                  <c:v>0</c:v>
                </c:pt>
                <c:pt idx="1">
                  <c:v>0.625</c:v>
                </c:pt>
                <c:pt idx="2">
                  <c:v>1.25</c:v>
                </c:pt>
                <c:pt idx="3">
                  <c:v>1.6559999999999999</c:v>
                </c:pt>
                <c:pt idx="4">
                  <c:v>2.0630000000000002</c:v>
                </c:pt>
                <c:pt idx="5">
                  <c:v>2.375</c:v>
                </c:pt>
                <c:pt idx="6">
                  <c:v>2.75</c:v>
                </c:pt>
                <c:pt idx="7">
                  <c:v>3</c:v>
                </c:pt>
                <c:pt idx="8">
                  <c:v>3.25</c:v>
                </c:pt>
                <c:pt idx="9">
                  <c:v>3.5</c:v>
                </c:pt>
                <c:pt idx="10">
                  <c:v>3.875</c:v>
                </c:pt>
                <c:pt idx="11">
                  <c:v>4.75</c:v>
                </c:pt>
                <c:pt idx="12">
                  <c:v>5.625</c:v>
                </c:pt>
                <c:pt idx="13">
                  <c:v>6.375</c:v>
                </c:pt>
                <c:pt idx="14">
                  <c:v>7</c:v>
                </c:pt>
                <c:pt idx="15">
                  <c:v>7.5</c:v>
                </c:pt>
                <c:pt idx="16">
                  <c:v>8.0500000000000007</c:v>
                </c:pt>
                <c:pt idx="17">
                  <c:v>8.75</c:v>
                </c:pt>
                <c:pt idx="18">
                  <c:v>8.875</c:v>
                </c:pt>
                <c:pt idx="19">
                  <c:v>9.625</c:v>
                </c:pt>
                <c:pt idx="20">
                  <c:v>10.25</c:v>
                </c:pt>
                <c:pt idx="21">
                  <c:v>10.686999999999999</c:v>
                </c:pt>
                <c:pt idx="22">
                  <c:v>11.063000000000001</c:v>
                </c:pt>
                <c:pt idx="23">
                  <c:v>11.375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302E-4341-B4C9-1C0134CFC30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77830944"/>
        <c:axId val="377827336"/>
      </c:scatterChart>
      <c:valAx>
        <c:axId val="3778309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Turns</a:t>
                </a:r>
                <a:r>
                  <a:rPr lang="en-US" baseline="0"/>
                  <a:t> (Rev)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77827336"/>
        <c:crosses val="autoZero"/>
        <c:crossBetween val="midCat"/>
        <c:majorUnit val="5"/>
      </c:valAx>
      <c:valAx>
        <c:axId val="3778273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Stroke</a:t>
                </a:r>
                <a:r>
                  <a:rPr lang="en-US" baseline="0"/>
                  <a:t> (In)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0"/>
        <c:majorTickMark val="none"/>
        <c:minorTickMark val="none"/>
        <c:tickLblPos val="nextTo"/>
        <c:spPr>
          <a:noFill/>
          <a:ln>
            <a:solidFill>
              <a:schemeClr val="tx2">
                <a:lumMod val="40000"/>
                <a:lumOff val="6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77830944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Stroke vs Turns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9.8219816272965887E-2"/>
          <c:y val="0.16449074074074077"/>
          <c:w val="0.85222462817147859"/>
          <c:h val="0.70959135316418775"/>
        </c:manualLayout>
      </c:layout>
      <c:scatterChart>
        <c:scatterStyle val="lineMarker"/>
        <c:varyColors val="0"/>
        <c:ser>
          <c:idx val="0"/>
          <c:order val="0"/>
          <c:tx>
            <c:strRef>
              <c:f>Motion!$C$1</c:f>
              <c:strCache>
                <c:ptCount val="1"/>
                <c:pt idx="0">
                  <c:v>STROKE (IN)</c:v>
                </c:pt>
              </c:strCache>
            </c:strRef>
          </c:tx>
          <c:spPr>
            <a:ln w="952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 w="9525">
                <a:solidFill>
                  <a:schemeClr val="accent1"/>
                </a:solidFill>
                <a:round/>
              </a:ln>
              <a:effectLst/>
            </c:spPr>
          </c:marker>
          <c:xVal>
            <c:numRef>
              <c:f>Motion!$A$2:$A$26</c:f>
              <c:numCache>
                <c:formatCode>General</c:formatCode>
                <c:ptCount val="25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15</c:v>
                </c:pt>
                <c:pt idx="12">
                  <c:v>20</c:v>
                </c:pt>
                <c:pt idx="13">
                  <c:v>25</c:v>
                </c:pt>
                <c:pt idx="14">
                  <c:v>30</c:v>
                </c:pt>
                <c:pt idx="15">
                  <c:v>35</c:v>
                </c:pt>
                <c:pt idx="16">
                  <c:v>40</c:v>
                </c:pt>
                <c:pt idx="17">
                  <c:v>45</c:v>
                </c:pt>
                <c:pt idx="18">
                  <c:v>50</c:v>
                </c:pt>
                <c:pt idx="19">
                  <c:v>60</c:v>
                </c:pt>
                <c:pt idx="20">
                  <c:v>70</c:v>
                </c:pt>
                <c:pt idx="21">
                  <c:v>80</c:v>
                </c:pt>
                <c:pt idx="22">
                  <c:v>90</c:v>
                </c:pt>
                <c:pt idx="23">
                  <c:v>100</c:v>
                </c:pt>
              </c:numCache>
            </c:numRef>
          </c:xVal>
          <c:yVal>
            <c:numRef>
              <c:f>Motion!$C$2:$C$26</c:f>
              <c:numCache>
                <c:formatCode>0.00</c:formatCode>
                <c:ptCount val="25"/>
                <c:pt idx="0">
                  <c:v>0</c:v>
                </c:pt>
                <c:pt idx="1">
                  <c:v>0.625</c:v>
                </c:pt>
                <c:pt idx="2">
                  <c:v>1.25</c:v>
                </c:pt>
                <c:pt idx="3">
                  <c:v>1.6559999999999999</c:v>
                </c:pt>
                <c:pt idx="4">
                  <c:v>2.0630000000000002</c:v>
                </c:pt>
                <c:pt idx="5">
                  <c:v>2.375</c:v>
                </c:pt>
                <c:pt idx="6">
                  <c:v>2.75</c:v>
                </c:pt>
                <c:pt idx="7">
                  <c:v>3</c:v>
                </c:pt>
                <c:pt idx="8">
                  <c:v>3.25</c:v>
                </c:pt>
                <c:pt idx="9">
                  <c:v>3.5</c:v>
                </c:pt>
                <c:pt idx="10">
                  <c:v>3.875</c:v>
                </c:pt>
                <c:pt idx="11">
                  <c:v>4.75</c:v>
                </c:pt>
                <c:pt idx="12">
                  <c:v>5.625</c:v>
                </c:pt>
                <c:pt idx="13">
                  <c:v>6.375</c:v>
                </c:pt>
                <c:pt idx="14">
                  <c:v>7</c:v>
                </c:pt>
                <c:pt idx="15">
                  <c:v>7.5</c:v>
                </c:pt>
                <c:pt idx="16">
                  <c:v>8.0500000000000007</c:v>
                </c:pt>
                <c:pt idx="17">
                  <c:v>8.75</c:v>
                </c:pt>
                <c:pt idx="18">
                  <c:v>8.875</c:v>
                </c:pt>
                <c:pt idx="19">
                  <c:v>9.625</c:v>
                </c:pt>
                <c:pt idx="20">
                  <c:v>10.25</c:v>
                </c:pt>
                <c:pt idx="21">
                  <c:v>10.686999999999999</c:v>
                </c:pt>
                <c:pt idx="22">
                  <c:v>11.063000000000001</c:v>
                </c:pt>
                <c:pt idx="23">
                  <c:v>11.375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64A6-4A40-904D-6B7F8E1F86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77830944"/>
        <c:axId val="377827336"/>
      </c:scatterChart>
      <c:valAx>
        <c:axId val="377830944"/>
        <c:scaling>
          <c:orientation val="minMax"/>
          <c:max val="10"/>
        </c:scaling>
        <c:delete val="0"/>
        <c:axPos val="b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Turns (Rev)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#,##0.0" sourceLinked="0"/>
        <c:majorTickMark val="none"/>
        <c:minorTickMark val="none"/>
        <c:tickLblPos val="nextTo"/>
        <c:spPr>
          <a:noFill/>
          <a:ln>
            <a:solidFill>
              <a:schemeClr val="tx2">
                <a:lumMod val="40000"/>
                <a:lumOff val="6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77827336"/>
        <c:crosses val="autoZero"/>
        <c:crossBetween val="midCat"/>
        <c:majorUnit val="0.5"/>
      </c:valAx>
      <c:valAx>
        <c:axId val="377827336"/>
        <c:scaling>
          <c:orientation val="minMax"/>
          <c:max val="6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Stroke (In)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0" sourceLinked="0"/>
        <c:majorTickMark val="none"/>
        <c:minorTickMark val="none"/>
        <c:tickLblPos val="nextTo"/>
        <c:spPr>
          <a:noFill/>
          <a:ln>
            <a:solidFill>
              <a:schemeClr val="tx2">
                <a:lumMod val="40000"/>
                <a:lumOff val="6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77830944"/>
        <c:crosses val="autoZero"/>
        <c:crossBetween val="midCat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4">
  <cs:axisTitle>
    <cs:lnRef idx="0"/>
    <cs:fillRef idx="0"/>
    <cs:effectRef idx="0"/>
    <cs:fontRef idx="minor">
      <a:schemeClr val="dk1">
        <a:lumMod val="50000"/>
        <a:lumOff val="50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50000"/>
        <a:lumOff val="50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100000">
            <a:schemeClr val="lt1">
              <a:lumMod val="95000"/>
            </a:schemeClr>
          </a:gs>
          <a:gs pos="43000">
            <a:schemeClr val="lt1"/>
          </a:gs>
        </a:gsLst>
        <a:path path="circle">
          <a:fillToRect l="50000" t="50000" r="50000" b="50000"/>
        </a:path>
        <a:tileRect/>
      </a:gra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>
        <a:solidFill>
          <a:schemeClr val="phClr">
            <a:alpha val="20000"/>
          </a:schemeClr>
        </a:solidFill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 cap="flat" cmpd="sng" algn="ctr">
        <a:solidFill>
          <a:schemeClr val="phClr"/>
        </a:solidFill>
        <a:round/>
      </a:ln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50000"/>
        <a:lumOff val="50000"/>
      </a:schemeClr>
    </cs:fontRef>
    <cs:spPr>
      <a:ln w="9525" cap="rnd">
        <a:solidFill>
          <a:schemeClr val="dk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dk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dk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dk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dk1">
            <a:lumMod val="35000"/>
            <a:lumOff val="65000"/>
          </a:schemeClr>
        </a:solidFill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dk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dk1">
        <a:lumMod val="50000"/>
        <a:lumOff val="50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dk1">
            <a:lumMod val="15000"/>
            <a:lumOff val="85000"/>
          </a:schemeClr>
        </a:solidFill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dk1">
            <a:lumMod val="35000"/>
            <a:lumOff val="65000"/>
          </a:schemeClr>
        </a:solidFill>
      </a:ln>
    </cs:spPr>
  </cs:seriesLine>
  <cs:title>
    <cs:lnRef idx="0"/>
    <cs:fillRef idx="0"/>
    <cs:effectRef idx="0"/>
    <cs:fontRef idx="minor">
      <a:schemeClr val="dk1">
        <a:lumMod val="50000"/>
        <a:lumOff val="50000"/>
      </a:schemeClr>
    </cs:fontRef>
    <cs:defRPr sz="1600" b="0" kern="1200" spc="70" baseline="0"/>
  </cs:title>
  <cs:trendline>
    <cs:lnRef idx="0">
      <cs:styleClr val="0"/>
    </cs:lnRef>
    <cs:fillRef idx="0"/>
    <cs:effectRef idx="0"/>
    <cs:fontRef idx="minor">
      <a:schemeClr val="tx1"/>
    </cs:fontRef>
    <cs:spPr>
      <a:ln w="63500" cap="rnd" cmpd="sng" algn="ctr">
        <a:solidFill>
          <a:schemeClr val="phClr">
            <a:alpha val="25000"/>
          </a:schemeClr>
        </a:solidFill>
        <a:round/>
      </a:ln>
    </cs:spPr>
  </cs:trendline>
  <cs:trendlineLabel>
    <cs:lnRef idx="0"/>
    <cs:fillRef idx="0"/>
    <cs:effectRef idx="0"/>
    <cs:fontRef idx="minor">
      <a:schemeClr val="dk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dk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dk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44">
  <cs:axisTitle>
    <cs:lnRef idx="0"/>
    <cs:fillRef idx="0"/>
    <cs:effectRef idx="0"/>
    <cs:fontRef idx="minor">
      <a:schemeClr val="dk1">
        <a:lumMod val="50000"/>
        <a:lumOff val="50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50000"/>
        <a:lumOff val="50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100000">
            <a:schemeClr val="lt1">
              <a:lumMod val="95000"/>
            </a:schemeClr>
          </a:gs>
          <a:gs pos="43000">
            <a:schemeClr val="lt1"/>
          </a:gs>
        </a:gsLst>
        <a:path path="circle">
          <a:fillToRect l="50000" t="50000" r="50000" b="50000"/>
        </a:path>
        <a:tileRect/>
      </a:gra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>
        <a:solidFill>
          <a:schemeClr val="phClr">
            <a:alpha val="20000"/>
          </a:schemeClr>
        </a:solidFill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 cap="flat" cmpd="sng" algn="ctr">
        <a:solidFill>
          <a:schemeClr val="phClr"/>
        </a:solidFill>
        <a:round/>
      </a:ln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50000"/>
        <a:lumOff val="50000"/>
      </a:schemeClr>
    </cs:fontRef>
    <cs:spPr>
      <a:ln w="9525" cap="rnd">
        <a:solidFill>
          <a:schemeClr val="dk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dk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dk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dk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dk1">
            <a:lumMod val="35000"/>
            <a:lumOff val="65000"/>
          </a:schemeClr>
        </a:solidFill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dk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dk1">
        <a:lumMod val="50000"/>
        <a:lumOff val="50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dk1">
            <a:lumMod val="15000"/>
            <a:lumOff val="85000"/>
          </a:schemeClr>
        </a:solidFill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dk1">
            <a:lumMod val="35000"/>
            <a:lumOff val="65000"/>
          </a:schemeClr>
        </a:solidFill>
      </a:ln>
    </cs:spPr>
  </cs:seriesLine>
  <cs:title>
    <cs:lnRef idx="0"/>
    <cs:fillRef idx="0"/>
    <cs:effectRef idx="0"/>
    <cs:fontRef idx="minor">
      <a:schemeClr val="dk1">
        <a:lumMod val="50000"/>
        <a:lumOff val="50000"/>
      </a:schemeClr>
    </cs:fontRef>
    <cs:defRPr sz="1600" b="0" kern="1200" spc="70" baseline="0"/>
  </cs:title>
  <cs:trendline>
    <cs:lnRef idx="0">
      <cs:styleClr val="0"/>
    </cs:lnRef>
    <cs:fillRef idx="0"/>
    <cs:effectRef idx="0"/>
    <cs:fontRef idx="minor">
      <a:schemeClr val="tx1"/>
    </cs:fontRef>
    <cs:spPr>
      <a:ln w="63500" cap="rnd" cmpd="sng" algn="ctr">
        <a:solidFill>
          <a:schemeClr val="phClr">
            <a:alpha val="25000"/>
          </a:schemeClr>
        </a:solidFill>
        <a:round/>
      </a:ln>
    </cs:spPr>
  </cs:trendline>
  <cs:trendlineLabel>
    <cs:lnRef idx="0"/>
    <cs:fillRef idx="0"/>
    <cs:effectRef idx="0"/>
    <cs:fontRef idx="minor">
      <a:schemeClr val="dk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dk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dk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42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2"/>
    <cs:fontRef idx="minor">
      <a:schemeClr val="tx2"/>
    </cs:fontRef>
    <cs:spPr>
      <a:ln w="9525">
        <a:solidFill>
          <a:schemeClr val="phClr"/>
        </a:solidFill>
        <a:round/>
      </a:ln>
    </cs:spPr>
  </cs:dataPointMarker>
  <cs:dataPointMarkerLayout symbol="circle" size="5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spPr>
      <a:ln>
        <a:solidFill>
          <a:schemeClr val="tx2">
            <a:lumMod val="40000"/>
            <a:lumOff val="60000"/>
          </a:schemeClr>
        </a:solidFill>
      </a:ln>
    </cs:spPr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42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2"/>
    <cs:fontRef idx="minor">
      <a:schemeClr val="tx2"/>
    </cs:fontRef>
    <cs:spPr>
      <a:ln w="9525">
        <a:solidFill>
          <a:schemeClr val="phClr"/>
        </a:solidFill>
        <a:round/>
      </a:ln>
    </cs:spPr>
  </cs:dataPointMarker>
  <cs:dataPointMarkerLayout symbol="circle" size="5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spPr>
      <a:ln>
        <a:solidFill>
          <a:schemeClr val="tx2">
            <a:lumMod val="40000"/>
            <a:lumOff val="60000"/>
          </a:schemeClr>
        </a:solidFill>
      </a:ln>
    </cs:spPr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279E9-CC8B-40A6-A97D-872823625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Vadas</dc:creator>
  <cp:keywords/>
  <dc:description/>
  <cp:lastModifiedBy>Dave Vadas</cp:lastModifiedBy>
  <cp:revision>5</cp:revision>
  <cp:lastPrinted>2018-01-18T15:40:00Z</cp:lastPrinted>
  <dcterms:created xsi:type="dcterms:W3CDTF">2018-01-18T15:17:00Z</dcterms:created>
  <dcterms:modified xsi:type="dcterms:W3CDTF">2018-01-18T16:52:00Z</dcterms:modified>
</cp:coreProperties>
</file>